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234A" w14:textId="77777777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</w:p>
    <w:p w14:paraId="0B7299A4" w14:textId="6EF5FA66" w:rsidR="00183C4C" w:rsidRDefault="00C463F2" w:rsidP="009E61C8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(Effective from 14 June 2021, unless otherwise stated)</w:t>
      </w:r>
    </w:p>
    <w:p w14:paraId="6D94030D" w14:textId="77777777" w:rsidR="00C463F2" w:rsidRDefault="00C463F2" w:rsidP="009E61C8">
      <w:pPr>
        <w:pStyle w:val="Header"/>
        <w:jc w:val="both"/>
        <w:rPr>
          <w:rFonts w:ascii="Arial" w:hAnsi="Arial" w:cs="Arial"/>
        </w:rPr>
      </w:pPr>
    </w:p>
    <w:p w14:paraId="467CCE31" w14:textId="77777777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to minimise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r w:rsidR="00DA4133" w:rsidRPr="009E61C8">
        <w:rPr>
          <w:rFonts w:ascii="Arial" w:eastAsia="Times New Roman" w:hAnsi="Arial" w:cs="Arial"/>
          <w:lang w:val="en-US"/>
        </w:rPr>
        <w:t>19</w:t>
      </w:r>
      <w:r w:rsidR="00DA4133">
        <w:rPr>
          <w:rFonts w:ascii="Arial" w:eastAsia="Times New Roman" w:hAnsi="Arial" w:cs="Arial"/>
          <w:lang w:val="en-US"/>
        </w:rPr>
        <w:t xml:space="preserve"> and</w:t>
      </w:r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3CFF0EAF" w14:textId="77777777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1FE32418" w14:textId="77777777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within 2 working days of implementing the</w:t>
      </w:r>
      <w:r w:rsidR="00D747D6">
        <w:rPr>
          <w:rFonts w:ascii="Arial" w:eastAsia="Times New Roman" w:hAnsi="Arial" w:cs="Arial"/>
          <w:lang w:val="en-US"/>
        </w:rPr>
        <w:t xml:space="preserve"> revised</w:t>
      </w:r>
      <w:r w:rsidR="00F95736" w:rsidRPr="00F95736">
        <w:rPr>
          <w:rFonts w:ascii="Arial" w:eastAsia="Times New Roman" w:hAnsi="Arial" w:cs="Arial"/>
          <w:lang w:val="en-US"/>
        </w:rPr>
        <w:t xml:space="preserve"> </w:t>
      </w:r>
      <w:r w:rsidR="00F95736" w:rsidRPr="009E61C8">
        <w:rPr>
          <w:rFonts w:ascii="Arial" w:eastAsia="Times New Roman" w:hAnsi="Arial" w:cs="Arial"/>
          <w:lang w:val="en-US"/>
        </w:rPr>
        <w:t xml:space="preserve">safe </w:t>
      </w:r>
      <w:r w:rsidR="00F95736">
        <w:rPr>
          <w:rFonts w:ascii="Arial" w:eastAsia="Times New Roman" w:hAnsi="Arial" w:cs="Arial"/>
          <w:lang w:val="en-US"/>
        </w:rPr>
        <w:t>management</w:t>
      </w:r>
      <w:r w:rsidR="00F95736" w:rsidRPr="009E61C8">
        <w:rPr>
          <w:rFonts w:ascii="Arial" w:eastAsia="Times New Roman" w:hAnsi="Arial" w:cs="Arial"/>
          <w:lang w:val="en-US"/>
        </w:rPr>
        <w:t xml:space="preserve"> measures</w:t>
      </w:r>
      <w:r w:rsidR="00D747D6">
        <w:rPr>
          <w:rFonts w:ascii="Arial" w:eastAsia="Times New Roman" w:hAnsi="Arial" w:cs="Arial"/>
          <w:lang w:val="en-US"/>
        </w:rPr>
        <w:t xml:space="preserve"> (SMM)</w:t>
      </w:r>
      <w:r w:rsidR="00F95736">
        <w:rPr>
          <w:rFonts w:ascii="Arial" w:eastAsia="Times New Roman" w:hAnsi="Arial" w:cs="Arial"/>
          <w:lang w:val="en-US"/>
        </w:rPr>
        <w:t>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67EC825C" w14:textId="77777777" w:rsidR="007C3770" w:rsidRPr="00D747D6" w:rsidRDefault="007C3770" w:rsidP="009E61C8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751F4DC" w14:textId="77777777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1E2B9C47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724DA3C3" w14:textId="77777777" w:rsidTr="00D20115">
        <w:tc>
          <w:tcPr>
            <w:tcW w:w="3823" w:type="dxa"/>
          </w:tcPr>
          <w:p w14:paraId="0A17091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30C575A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223F5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2D6F5" w14:textId="77777777" w:rsidTr="00D20115">
        <w:tc>
          <w:tcPr>
            <w:tcW w:w="3823" w:type="dxa"/>
          </w:tcPr>
          <w:p w14:paraId="27905BD0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681F0AA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09E8D5E8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4469223A" w14:textId="77777777" w:rsidTr="00D20115">
        <w:tc>
          <w:tcPr>
            <w:tcW w:w="3823" w:type="dxa"/>
          </w:tcPr>
          <w:p w14:paraId="1EDD5F4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2D9C09D2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56318286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7D53B48" w14:textId="77777777" w:rsidTr="00D20115">
        <w:tc>
          <w:tcPr>
            <w:tcW w:w="3823" w:type="dxa"/>
          </w:tcPr>
          <w:p w14:paraId="1052D2D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546FCF7C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60779D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6121F0FF" w14:textId="77777777" w:rsidTr="00D20115">
        <w:tc>
          <w:tcPr>
            <w:tcW w:w="3823" w:type="dxa"/>
          </w:tcPr>
          <w:p w14:paraId="7A502FFD" w14:textId="77777777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714E0042" w14:textId="77777777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586CCDD9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59DAB691" w14:textId="77777777" w:rsidTr="00D20115">
        <w:tc>
          <w:tcPr>
            <w:tcW w:w="3823" w:type="dxa"/>
          </w:tcPr>
          <w:p w14:paraId="6E274771" w14:textId="77777777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implementing </w:t>
            </w:r>
            <w:r w:rsidR="00D747D6">
              <w:rPr>
                <w:rFonts w:ascii="Arial" w:eastAsia="Times New Roman" w:hAnsi="Arial" w:cs="Arial"/>
                <w:b/>
              </w:rPr>
              <w:t xml:space="preserve">Revised </w:t>
            </w:r>
            <w:r>
              <w:rPr>
                <w:rFonts w:ascii="Arial" w:eastAsia="Times New Roman" w:hAnsi="Arial" w:cs="Arial"/>
                <w:b/>
              </w:rPr>
              <w:t>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73ECADF6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5AC9E968" w14:textId="77777777" w:rsidTr="00D20115">
        <w:tc>
          <w:tcPr>
            <w:tcW w:w="3823" w:type="dxa"/>
          </w:tcPr>
          <w:p w14:paraId="369AD0C9" w14:textId="77777777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6C488F60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6B14658" w14:textId="77777777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49E46A2C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F0C294E" w14:textId="3A228D00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CB0ED0">
        <w:rPr>
          <w:rFonts w:ascii="Arial" w:hAnsi="Arial" w:cs="Arial"/>
          <w:sz w:val="20"/>
          <w:szCs w:val="20"/>
        </w:rPr>
        <w:t>14 Jun</w:t>
      </w:r>
      <w:r w:rsidR="00D747D6">
        <w:rPr>
          <w:rFonts w:ascii="Arial" w:hAnsi="Arial" w:cs="Arial"/>
          <w:sz w:val="20"/>
          <w:szCs w:val="20"/>
        </w:rPr>
        <w:t xml:space="preserve"> </w:t>
      </w:r>
      <w:r w:rsidR="000E3490">
        <w:rPr>
          <w:rFonts w:ascii="Arial" w:hAnsi="Arial" w:cs="Arial"/>
          <w:sz w:val="20"/>
          <w:szCs w:val="20"/>
        </w:rPr>
        <w:t>202</w:t>
      </w:r>
      <w:r w:rsidR="00D747D6">
        <w:rPr>
          <w:rFonts w:ascii="Arial" w:hAnsi="Arial" w:cs="Arial"/>
          <w:sz w:val="20"/>
          <w:szCs w:val="20"/>
        </w:rPr>
        <w:t>1</w:t>
      </w:r>
      <w:r w:rsidRPr="00B81DD4">
        <w:rPr>
          <w:rFonts w:ascii="Arial" w:hAnsi="Arial" w:cs="Arial"/>
          <w:sz w:val="20"/>
          <w:szCs w:val="20"/>
        </w:rPr>
        <w:t>.</w:t>
      </w:r>
    </w:p>
    <w:p w14:paraId="609945BD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73154A89" w14:textId="77777777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>Management Measures Implemented In Show Gallery</w:t>
      </w:r>
    </w:p>
    <w:p w14:paraId="12D952AC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03B15E3B" w14:textId="77777777" w:rsidTr="00190322">
        <w:trPr>
          <w:tblHeader/>
        </w:trPr>
        <w:tc>
          <w:tcPr>
            <w:tcW w:w="571" w:type="dxa"/>
          </w:tcPr>
          <w:p w14:paraId="36454F5A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C01F262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11BC6668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2AEEA2C0" w14:textId="77777777" w:rsidTr="00190322">
        <w:tc>
          <w:tcPr>
            <w:tcW w:w="571" w:type="dxa"/>
          </w:tcPr>
          <w:p w14:paraId="4678A49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1D50418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10BDC08F" w14:textId="77777777" w:rsidTr="00190322">
        <w:tc>
          <w:tcPr>
            <w:tcW w:w="571" w:type="dxa"/>
          </w:tcPr>
          <w:p w14:paraId="1FE656E6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62A08367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42DDFC0E" w14:textId="3210CABA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BC1F46">
              <w:rPr>
                <w:rFonts w:ascii="Arial" w:eastAsia="DengXian" w:hAnsi="Arial" w:cs="Arial"/>
              </w:rPr>
              <w:t xml:space="preserve">10 </w:t>
            </w:r>
            <w:r w:rsidR="00176562" w:rsidRPr="009E61C8">
              <w:rPr>
                <w:rFonts w:ascii="Arial" w:eastAsia="DengXian" w:hAnsi="Arial" w:cs="Arial"/>
              </w:rPr>
              <w:t xml:space="preserve">sqm </w:t>
            </w:r>
            <w:r w:rsidRPr="009E61C8">
              <w:rPr>
                <w:rFonts w:ascii="Arial" w:eastAsia="DengXian" w:hAnsi="Arial" w:cs="Arial"/>
              </w:rPr>
              <w:t xml:space="preserve">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591B85AB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0FE3D022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must be complied with at all times. </w:t>
            </w:r>
          </w:p>
          <w:p w14:paraId="31B4681E" w14:textId="77777777" w:rsidR="008575F0" w:rsidRPr="009E61C8" w:rsidRDefault="008575F0" w:rsidP="00FD54B5">
            <w:pPr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710B107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5084006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7310081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9126B2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62A5EED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12C7A97C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316739CC" w14:textId="77777777" w:rsidTr="00190322">
        <w:tc>
          <w:tcPr>
            <w:tcW w:w="571" w:type="dxa"/>
          </w:tcPr>
          <w:p w14:paraId="5A90DE8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02B4C951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C9BE2B8" w14:textId="77777777" w:rsidR="008575F0" w:rsidRDefault="008575F0" w:rsidP="00FD54B5">
            <w:pPr>
              <w:rPr>
                <w:rFonts w:ascii="Arial" w:eastAsia="DengXian" w:hAnsi="Arial" w:cs="Arial"/>
              </w:rPr>
            </w:pPr>
          </w:p>
          <w:p w14:paraId="335592D3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must be complied with at all times. </w:t>
            </w:r>
          </w:p>
          <w:p w14:paraId="74EE7B4C" w14:textId="77777777" w:rsidR="008575F0" w:rsidRPr="009E61C8" w:rsidRDefault="008575F0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7BFCF9D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Total no. of show units: ___</w:t>
            </w:r>
          </w:p>
          <w:p w14:paraId="330A5273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E09E4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C8C79CB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4293EE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7D6016A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Area of show unit: ___</w:t>
            </w:r>
          </w:p>
          <w:p w14:paraId="6A52484E" w14:textId="493E070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CC5BB1">
              <w:rPr>
                <w:rFonts w:ascii="Arial" w:eastAsia="DengXian" w:hAnsi="Arial" w:cs="Arial"/>
              </w:rPr>
              <w:t>10</w:t>
            </w:r>
            <w:r w:rsidR="00F443C6">
              <w:rPr>
                <w:rFonts w:ascii="Arial" w:eastAsia="DengXian" w:hAnsi="Arial" w:cs="Arial"/>
              </w:rPr>
              <w:t>sqm</w:t>
            </w:r>
            <w:r>
              <w:rPr>
                <w:rFonts w:ascii="Arial" w:eastAsia="DengXian" w:hAnsi="Arial" w:cs="Arial"/>
              </w:rPr>
              <w:t xml:space="preserve">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71ACBC5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AC3286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7BF2EC7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50AA962A" w14:textId="77777777" w:rsidTr="00190322">
        <w:tc>
          <w:tcPr>
            <w:tcW w:w="571" w:type="dxa"/>
          </w:tcPr>
          <w:p w14:paraId="60211E8D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719DE016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0D0C0673" w14:textId="77777777" w:rsidTr="00190322">
        <w:tc>
          <w:tcPr>
            <w:tcW w:w="571" w:type="dxa"/>
          </w:tcPr>
          <w:p w14:paraId="3B4FB1EF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7B69EE25" w14:textId="77777777" w:rsidR="008575F0" w:rsidRPr="009E61C8" w:rsidRDefault="008575F0" w:rsidP="00FD54B5">
            <w:pPr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29E1F6DB" w14:textId="77777777" w:rsidR="008575F0" w:rsidRPr="009E61C8" w:rsidRDefault="008575F0" w:rsidP="00FD54B5">
            <w:pPr>
              <w:pStyle w:val="ListParagraph"/>
              <w:rPr>
                <w:rFonts w:ascii="Arial" w:hAnsi="Arial" w:cs="Arial"/>
              </w:rPr>
            </w:pPr>
          </w:p>
          <w:p w14:paraId="5CC7FB4F" w14:textId="075B150F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</w:t>
            </w:r>
            <w:r w:rsidR="00BC1F46">
              <w:rPr>
                <w:rFonts w:ascii="Arial" w:hAnsi="Arial" w:cs="Arial"/>
              </w:rPr>
              <w:t>5</w:t>
            </w:r>
            <w:r w:rsidR="00BC1F46"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F00F809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  <w:p w14:paraId="63387883" w14:textId="77777777" w:rsidR="008575F0" w:rsidRPr="009E61C8" w:rsidRDefault="008575F0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0874348D" w14:textId="77777777" w:rsidR="008575F0" w:rsidRPr="009E61C8" w:rsidRDefault="008575F0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D10BB7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35F4D7EA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14386277" w14:textId="77777777" w:rsidTr="00190322">
        <w:tc>
          <w:tcPr>
            <w:tcW w:w="571" w:type="dxa"/>
          </w:tcPr>
          <w:p w14:paraId="2160267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0B0A862" w14:textId="77777777" w:rsidR="00977AC4" w:rsidRPr="009E61C8" w:rsidRDefault="00977AC4" w:rsidP="00FD54B5">
            <w:pPr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7B326679" w14:textId="77777777" w:rsidTr="00190322">
        <w:tc>
          <w:tcPr>
            <w:tcW w:w="571" w:type="dxa"/>
          </w:tcPr>
          <w:p w14:paraId="52261ECF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1B78DDA8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r w:rsidR="003C5107">
              <w:rPr>
                <w:rFonts w:ascii="Arial" w:eastAsia="DengXian" w:hAnsi="Arial" w:cs="Arial"/>
              </w:rPr>
              <w:t xml:space="preserve">TraceTogether </w:t>
            </w:r>
            <w:r w:rsidRPr="009E61C8">
              <w:rPr>
                <w:rFonts w:ascii="Arial" w:eastAsia="DengXian" w:hAnsi="Arial" w:cs="Arial"/>
              </w:rPr>
              <w:t xml:space="preserve">SafeEntry for contact tracing. </w:t>
            </w:r>
          </w:p>
          <w:p w14:paraId="06DC27CA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6EF14DF" w14:textId="4C439593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TraceTogether </w:t>
            </w:r>
            <w:r w:rsidR="00CC5BB1">
              <w:rPr>
                <w:rFonts w:ascii="Arial" w:eastAsia="DengXian" w:hAnsi="Arial" w:cs="Arial"/>
              </w:rPr>
              <w:t xml:space="preserve">Token </w:t>
            </w:r>
            <w:r w:rsidR="00190A00" w:rsidRPr="00151BF4">
              <w:rPr>
                <w:rFonts w:ascii="Arial" w:eastAsia="DengXian" w:hAnsi="Arial" w:cs="Arial"/>
              </w:rPr>
              <w:t>check-in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5D009A75" w14:textId="77777777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6A024237" w14:textId="77777777" w:rsidTr="00190322">
        <w:tc>
          <w:tcPr>
            <w:tcW w:w="571" w:type="dxa"/>
          </w:tcPr>
          <w:p w14:paraId="5792265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CD5D78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52B97263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  <w:p w14:paraId="2F6629D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7D5FE9D4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639A6A37" w14:textId="77777777" w:rsidR="00977AC4" w:rsidRPr="009E61C8" w:rsidRDefault="00977AC4" w:rsidP="00FD54B5">
            <w:pPr>
              <w:pStyle w:val="ListParagraph"/>
              <w:numPr>
                <w:ilvl w:val="1"/>
                <w:numId w:val="15"/>
              </w:numPr>
              <w:ind w:left="313" w:hanging="277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</w:t>
            </w:r>
            <w:r w:rsidRPr="009E61C8">
              <w:rPr>
                <w:rFonts w:ascii="Arial" w:hAnsi="Arial" w:cs="Arial"/>
              </w:rPr>
              <w:lastRenderedPageBreak/>
              <w:t>breathing / medical difficulties when wearing mask for prolonged periods of time</w:t>
            </w:r>
          </w:p>
          <w:p w14:paraId="35E9B817" w14:textId="77777777" w:rsidR="00977AC4" w:rsidRPr="009E61C8" w:rsidRDefault="00977AC4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2482AB6" w14:textId="77777777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059B7897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86DDE9F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5C4E7EA4" w14:textId="77777777" w:rsidTr="00190322">
        <w:tc>
          <w:tcPr>
            <w:tcW w:w="571" w:type="dxa"/>
          </w:tcPr>
          <w:p w14:paraId="73B32A9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B76EC28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16FF7CE6" w14:textId="77777777" w:rsidTr="00190322">
        <w:tc>
          <w:tcPr>
            <w:tcW w:w="571" w:type="dxa"/>
          </w:tcPr>
          <w:p w14:paraId="4A5D37B0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752E3A2B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097A7EA8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3B59B06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7AD109D3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4072DC83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118266FC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52B57968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18EB4F4E" w14:textId="77777777" w:rsidTr="00190322">
        <w:tc>
          <w:tcPr>
            <w:tcW w:w="571" w:type="dxa"/>
          </w:tcPr>
          <w:p w14:paraId="62674F88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3062F54A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DA4133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of congregation, such as building model, location and site plans.</w:t>
            </w:r>
          </w:p>
          <w:p w14:paraId="5F68EC66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  <w:p w14:paraId="5742010F" w14:textId="77777777" w:rsidR="00977AC4" w:rsidRPr="009E61C8" w:rsidRDefault="00977AC4" w:rsidP="00FD54B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A2F8DE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2D633DD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53475A8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73690AE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1FD4A859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3C4B2331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2991E5DF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5D2C5209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853FBB0" w14:textId="7777777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607066" w:rsidRPr="009E61C8" w14:paraId="3E79B0CF" w14:textId="77777777" w:rsidTr="00190322">
        <w:tc>
          <w:tcPr>
            <w:tcW w:w="571" w:type="dxa"/>
          </w:tcPr>
          <w:p w14:paraId="5789DB43" w14:textId="5D80BC88" w:rsidR="00607066" w:rsidRPr="009E61C8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5EAD7979" w14:textId="3E26B3A5" w:rsidR="00607066" w:rsidRPr="009E61C8" w:rsidRDefault="00607066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Consumption of food and drinks</w:t>
            </w:r>
            <w:r w:rsidR="00C463F2">
              <w:rPr>
                <w:rFonts w:ascii="Arial" w:eastAsia="DengXian" w:hAnsi="Arial" w:cs="Arial"/>
              </w:rPr>
              <w:t xml:space="preserve"> is allowed only </w:t>
            </w:r>
            <w:r w:rsidR="00C463F2" w:rsidRPr="0065304C">
              <w:rPr>
                <w:rFonts w:ascii="Arial" w:eastAsia="DengXian" w:hAnsi="Arial" w:cs="Arial"/>
                <w:b/>
                <w:bCs/>
                <w:u w:val="single"/>
              </w:rPr>
              <w:t>from 21 June 2021</w:t>
            </w:r>
          </w:p>
        </w:tc>
        <w:tc>
          <w:tcPr>
            <w:tcW w:w="5244" w:type="dxa"/>
          </w:tcPr>
          <w:p w14:paraId="3BACF293" w14:textId="3160B406" w:rsidR="00607066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if food and drinks are allowed to be consumed in the show gallery: Yes / No</w:t>
            </w:r>
          </w:p>
          <w:p w14:paraId="65E70572" w14:textId="6AC8DA40" w:rsidR="00607066" w:rsidRDefault="00607066" w:rsidP="00977AC4">
            <w:pPr>
              <w:jc w:val="both"/>
              <w:rPr>
                <w:rFonts w:ascii="Arial" w:hAnsi="Arial" w:cs="Arial"/>
              </w:rPr>
            </w:pPr>
          </w:p>
          <w:p w14:paraId="3669C269" w14:textId="2811EF2C" w:rsidR="00607066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 food and drinks are allowed to be consumed in the show gallery, please attach photograph(s) to show that this prohibition is stated in a notice.</w:t>
            </w:r>
          </w:p>
          <w:p w14:paraId="4019F285" w14:textId="6383359F" w:rsidR="00607066" w:rsidRPr="009E61C8" w:rsidRDefault="00607066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64281434" w14:textId="77777777" w:rsidTr="00190322">
        <w:tc>
          <w:tcPr>
            <w:tcW w:w="571" w:type="dxa"/>
          </w:tcPr>
          <w:p w14:paraId="164E17F0" w14:textId="57CDF9EC" w:rsidR="00977AC4" w:rsidRPr="009E61C8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4CF9194B" w14:textId="51F6F04E" w:rsidR="00977AC4" w:rsidRPr="009E61C8" w:rsidRDefault="00607066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  <w:u w:val="single"/>
              </w:rPr>
              <w:t>If</w:t>
            </w:r>
            <w:r w:rsidRPr="00607066">
              <w:rPr>
                <w:rFonts w:ascii="Arial" w:eastAsia="DengXian" w:hAnsi="Arial" w:cs="Arial"/>
                <w:u w:val="single"/>
              </w:rPr>
              <w:t xml:space="preserve"> food and drinks are </w:t>
            </w:r>
            <w:r>
              <w:rPr>
                <w:rFonts w:ascii="Arial" w:eastAsia="DengXian" w:hAnsi="Arial" w:cs="Arial"/>
                <w:u w:val="single"/>
              </w:rPr>
              <w:t xml:space="preserve">allowed to be consumed in the show gallery, </w:t>
            </w:r>
            <w:r>
              <w:rPr>
                <w:rFonts w:ascii="Arial" w:eastAsia="DengXian" w:hAnsi="Arial" w:cs="Arial"/>
              </w:rPr>
              <w:t>d</w:t>
            </w:r>
            <w:r w:rsidRPr="009E61C8">
              <w:rPr>
                <w:rFonts w:ascii="Arial" w:eastAsia="DengXian" w:hAnsi="Arial" w:cs="Arial"/>
              </w:rPr>
              <w:t xml:space="preserve">iscussion </w:t>
            </w:r>
            <w:r w:rsidR="00977AC4" w:rsidRPr="009E61C8">
              <w:rPr>
                <w:rFonts w:ascii="Arial" w:eastAsia="DengXian" w:hAnsi="Arial" w:cs="Arial"/>
              </w:rPr>
              <w:t xml:space="preserve">tables and chairs must be placed in a manner such that </w:t>
            </w:r>
            <w:r w:rsidR="00977AC4"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</w:t>
            </w:r>
            <w:r w:rsidR="00FD54B5">
              <w:rPr>
                <w:rFonts w:ascii="Arial" w:eastAsia="DengXian" w:hAnsi="Arial" w:cs="Arial"/>
              </w:rPr>
              <w:t>5</w:t>
            </w:r>
            <w:r w:rsidR="00176562">
              <w:rPr>
                <w:rFonts w:ascii="Arial" w:eastAsia="DengXian" w:hAnsi="Arial" w:cs="Arial"/>
              </w:rPr>
              <w:t xml:space="preserve"> </w:t>
            </w:r>
            <w:r w:rsidR="00AE1BBD">
              <w:rPr>
                <w:rFonts w:ascii="Arial" w:eastAsia="DengXian" w:hAnsi="Arial" w:cs="Arial"/>
              </w:rPr>
              <w:t xml:space="preserve">persons each </w:t>
            </w:r>
            <w:r w:rsidR="00977AC4"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0B4C3A8D" w14:textId="1D2651F6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537A7D50" w14:textId="77777777" w:rsidR="00607066" w:rsidRDefault="00607066" w:rsidP="00FD54B5">
            <w:pPr>
              <w:rPr>
                <w:rFonts w:ascii="Arial" w:eastAsia="DengXian" w:hAnsi="Arial" w:cs="Arial"/>
              </w:rPr>
            </w:pPr>
          </w:p>
          <w:p w14:paraId="066EE0B5" w14:textId="77777777" w:rsidR="00977AC4" w:rsidRDefault="00977AC4" w:rsidP="00FD54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66AF3D0B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BC5BF29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1C4384E1" w14:textId="77777777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654D5E50" w14:textId="77777777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50A4132C" w14:textId="77777777" w:rsidTr="00190322">
        <w:tc>
          <w:tcPr>
            <w:tcW w:w="571" w:type="dxa"/>
          </w:tcPr>
          <w:p w14:paraId="709BF35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29D44D3E" w14:textId="77777777" w:rsidR="00977AC4" w:rsidRPr="009E61C8" w:rsidRDefault="00977AC4" w:rsidP="00FD54B5">
            <w:pPr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1729970E" w14:textId="77777777" w:rsidTr="00190322">
        <w:tc>
          <w:tcPr>
            <w:tcW w:w="571" w:type="dxa"/>
          </w:tcPr>
          <w:p w14:paraId="41805C0C" w14:textId="4340B90C" w:rsidR="00977AC4" w:rsidRPr="009E61C8" w:rsidRDefault="00607066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</w:tcPr>
          <w:p w14:paraId="745802C3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</w:t>
            </w:r>
            <w:r w:rsidRPr="009E61C8">
              <w:rPr>
                <w:rFonts w:ascii="Arial" w:eastAsia="DengXian" w:hAnsi="Arial" w:cs="Arial"/>
              </w:rPr>
              <w:lastRenderedPageBreak/>
              <w:t xml:space="preserve">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6F6EDAD6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</w:p>
          <w:p w14:paraId="0ACE4872" w14:textId="77777777" w:rsidR="00977AC4" w:rsidRDefault="00977AC4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Sanitisers are provided prominently in show gallery e.g. entrance, table top.</w:t>
            </w:r>
          </w:p>
          <w:p w14:paraId="26BDE4E7" w14:textId="77777777" w:rsidR="00977AC4" w:rsidRPr="009E61C8" w:rsidRDefault="00977AC4" w:rsidP="00FD54B5">
            <w:pPr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5E034131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lastRenderedPageBreak/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3DE8D56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84EEF9D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74B19C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00A5FF2D" w14:textId="77777777" w:rsidTr="00556B0F">
        <w:tc>
          <w:tcPr>
            <w:tcW w:w="571" w:type="dxa"/>
          </w:tcPr>
          <w:p w14:paraId="3194B5F3" w14:textId="2507D43B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607066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3114F828" w14:textId="77777777" w:rsidR="00FC4632" w:rsidRDefault="00FC4632" w:rsidP="00FD54B5">
            <w:pPr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0C80D7F2" w14:textId="77777777" w:rsidR="00FC4632" w:rsidRPr="009E61C8" w:rsidRDefault="00FC4632" w:rsidP="00FD54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45E92858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plan on how to reduce the frequency of contacts by visitors from entering to leaving the show gallery. Some examples are as follows:</w:t>
            </w:r>
          </w:p>
          <w:p w14:paraId="1CBD921C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2F9B035B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 QR code for SafeEntry using own mobile devices</w:t>
            </w:r>
          </w:p>
          <w:p w14:paraId="68DC82F6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6E990D74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</w:tbl>
    <w:p w14:paraId="7B3B0157" w14:textId="7777777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br w:type="textWrapping" w:clear="all"/>
      </w:r>
      <w:r w:rsidR="00950D4D">
        <w:rPr>
          <w:rFonts w:ascii="Arial" w:hAnsi="Arial" w:cs="Arial"/>
          <w:b/>
        </w:rPr>
        <w:t>Particulars of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21AF55F4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04CF7BE6" w14:textId="77777777" w:rsidTr="00950D4D">
        <w:tc>
          <w:tcPr>
            <w:tcW w:w="3397" w:type="dxa"/>
          </w:tcPr>
          <w:p w14:paraId="5E812D82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1CBBB31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67D22B2E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5E421979" w14:textId="77777777" w:rsidTr="00950D4D">
        <w:tc>
          <w:tcPr>
            <w:tcW w:w="3397" w:type="dxa"/>
          </w:tcPr>
          <w:p w14:paraId="26D0E785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374E9F4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E2AB992" w14:textId="77777777" w:rsidTr="00950D4D">
        <w:tc>
          <w:tcPr>
            <w:tcW w:w="3397" w:type="dxa"/>
          </w:tcPr>
          <w:p w14:paraId="28D82242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06A6F5A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5743710" w14:textId="77777777" w:rsidTr="00950D4D">
        <w:tc>
          <w:tcPr>
            <w:tcW w:w="3397" w:type="dxa"/>
          </w:tcPr>
          <w:p w14:paraId="581DEED4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0F601E39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3985B5C" w14:textId="77777777" w:rsidTr="00950D4D">
        <w:tc>
          <w:tcPr>
            <w:tcW w:w="3397" w:type="dxa"/>
          </w:tcPr>
          <w:p w14:paraId="06715029" w14:textId="77777777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441CE560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6F596D7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D7AFF" w14:textId="77777777" w:rsidR="00514252" w:rsidRDefault="00514252" w:rsidP="00D56BD9">
      <w:pPr>
        <w:spacing w:after="0" w:line="240" w:lineRule="auto"/>
      </w:pPr>
      <w:r>
        <w:separator/>
      </w:r>
    </w:p>
  </w:endnote>
  <w:endnote w:type="continuationSeparator" w:id="0">
    <w:p w14:paraId="4AE17918" w14:textId="77777777" w:rsidR="00514252" w:rsidRDefault="00514252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7CBD" w14:textId="77777777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F25831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820F0" w14:textId="0EE438BE" w:rsidR="00183C4C" w:rsidRDefault="00183C4C">
    <w:pPr>
      <w:pStyle w:val="Footer"/>
    </w:pPr>
    <w:r>
      <w:t xml:space="preserve">Version for use with effect from </w:t>
    </w:r>
    <w:r w:rsidR="00CB0ED0">
      <w:t>14 Jun</w:t>
    </w:r>
    <w:r w:rsidR="003C5107">
      <w:t xml:space="preserve"> </w:t>
    </w:r>
    <w:r>
      <w:t>202</w:t>
    </w:r>
    <w:r w:rsidR="003C5107">
      <w:t>1</w:t>
    </w:r>
  </w:p>
  <w:p w14:paraId="46348F86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E2DB3" w14:textId="77777777" w:rsidR="00514252" w:rsidRDefault="00514252" w:rsidP="00D56BD9">
      <w:pPr>
        <w:spacing w:after="0" w:line="240" w:lineRule="auto"/>
      </w:pPr>
      <w:r>
        <w:separator/>
      </w:r>
    </w:p>
  </w:footnote>
  <w:footnote w:type="continuationSeparator" w:id="0">
    <w:p w14:paraId="623DC1D9" w14:textId="77777777" w:rsidR="00514252" w:rsidRDefault="00514252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E3EB" w14:textId="77777777" w:rsidR="009E61C8" w:rsidRDefault="009E61C8" w:rsidP="009E61C8">
    <w:pPr>
      <w:pStyle w:val="Header"/>
    </w:pPr>
  </w:p>
  <w:p w14:paraId="73958F7A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3058F"/>
    <w:rsid w:val="000333A2"/>
    <w:rsid w:val="000412C7"/>
    <w:rsid w:val="00052E19"/>
    <w:rsid w:val="00067A1A"/>
    <w:rsid w:val="000747C3"/>
    <w:rsid w:val="00074B3D"/>
    <w:rsid w:val="00084D6B"/>
    <w:rsid w:val="000A1530"/>
    <w:rsid w:val="000B3BE3"/>
    <w:rsid w:val="000E04EB"/>
    <w:rsid w:val="000E3490"/>
    <w:rsid w:val="000F0749"/>
    <w:rsid w:val="0010680A"/>
    <w:rsid w:val="0014659F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D01B8"/>
    <w:rsid w:val="001D1314"/>
    <w:rsid w:val="001D2B46"/>
    <w:rsid w:val="00221DF7"/>
    <w:rsid w:val="0025035B"/>
    <w:rsid w:val="00260F78"/>
    <w:rsid w:val="002633D2"/>
    <w:rsid w:val="0027426E"/>
    <w:rsid w:val="002748C1"/>
    <w:rsid w:val="00274D42"/>
    <w:rsid w:val="0028625C"/>
    <w:rsid w:val="00287848"/>
    <w:rsid w:val="002A6146"/>
    <w:rsid w:val="002B57BB"/>
    <w:rsid w:val="002D79AA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C5107"/>
    <w:rsid w:val="003E0B37"/>
    <w:rsid w:val="003E2936"/>
    <w:rsid w:val="004013C5"/>
    <w:rsid w:val="0040398D"/>
    <w:rsid w:val="00422077"/>
    <w:rsid w:val="00422BCA"/>
    <w:rsid w:val="004230F2"/>
    <w:rsid w:val="00453016"/>
    <w:rsid w:val="00464F0E"/>
    <w:rsid w:val="0048028E"/>
    <w:rsid w:val="00484AFA"/>
    <w:rsid w:val="00490665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14252"/>
    <w:rsid w:val="00522206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07066"/>
    <w:rsid w:val="00611987"/>
    <w:rsid w:val="0061203A"/>
    <w:rsid w:val="0061442C"/>
    <w:rsid w:val="00625577"/>
    <w:rsid w:val="00650752"/>
    <w:rsid w:val="00652CC5"/>
    <w:rsid w:val="0065304C"/>
    <w:rsid w:val="0065605D"/>
    <w:rsid w:val="00656F51"/>
    <w:rsid w:val="00674A1C"/>
    <w:rsid w:val="00674FB4"/>
    <w:rsid w:val="0069134D"/>
    <w:rsid w:val="006963CE"/>
    <w:rsid w:val="006A1F5A"/>
    <w:rsid w:val="006A3BA6"/>
    <w:rsid w:val="006B61AB"/>
    <w:rsid w:val="006B6AE2"/>
    <w:rsid w:val="006D21EA"/>
    <w:rsid w:val="006E35B4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23BA"/>
    <w:rsid w:val="007C3770"/>
    <w:rsid w:val="007E28B3"/>
    <w:rsid w:val="007E6763"/>
    <w:rsid w:val="00813D23"/>
    <w:rsid w:val="008149C9"/>
    <w:rsid w:val="0082792A"/>
    <w:rsid w:val="0083144D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05C8C"/>
    <w:rsid w:val="009216FF"/>
    <w:rsid w:val="00940222"/>
    <w:rsid w:val="00944304"/>
    <w:rsid w:val="00950D4D"/>
    <w:rsid w:val="00953606"/>
    <w:rsid w:val="009608B6"/>
    <w:rsid w:val="00972CE3"/>
    <w:rsid w:val="00975A37"/>
    <w:rsid w:val="00977AC4"/>
    <w:rsid w:val="00984011"/>
    <w:rsid w:val="00986377"/>
    <w:rsid w:val="009954D0"/>
    <w:rsid w:val="009A0D79"/>
    <w:rsid w:val="009A5295"/>
    <w:rsid w:val="009E123E"/>
    <w:rsid w:val="009E61C8"/>
    <w:rsid w:val="00A0001A"/>
    <w:rsid w:val="00A21CD0"/>
    <w:rsid w:val="00A37459"/>
    <w:rsid w:val="00A375A0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51BC2"/>
    <w:rsid w:val="00B5339F"/>
    <w:rsid w:val="00B81DD4"/>
    <w:rsid w:val="00BB3334"/>
    <w:rsid w:val="00BC1F46"/>
    <w:rsid w:val="00BD49CD"/>
    <w:rsid w:val="00C21AF6"/>
    <w:rsid w:val="00C456F4"/>
    <w:rsid w:val="00C463F2"/>
    <w:rsid w:val="00C52B14"/>
    <w:rsid w:val="00C75C19"/>
    <w:rsid w:val="00C969A0"/>
    <w:rsid w:val="00CA442B"/>
    <w:rsid w:val="00CB0ED0"/>
    <w:rsid w:val="00CB43E8"/>
    <w:rsid w:val="00CC1B0A"/>
    <w:rsid w:val="00CC5BB1"/>
    <w:rsid w:val="00CF3CDD"/>
    <w:rsid w:val="00D07A8F"/>
    <w:rsid w:val="00D20115"/>
    <w:rsid w:val="00D221D6"/>
    <w:rsid w:val="00D30813"/>
    <w:rsid w:val="00D310B3"/>
    <w:rsid w:val="00D36C41"/>
    <w:rsid w:val="00D53752"/>
    <w:rsid w:val="00D56BD9"/>
    <w:rsid w:val="00D577A2"/>
    <w:rsid w:val="00D747D6"/>
    <w:rsid w:val="00D81C10"/>
    <w:rsid w:val="00D84A75"/>
    <w:rsid w:val="00DA4133"/>
    <w:rsid w:val="00DD6D21"/>
    <w:rsid w:val="00DF5605"/>
    <w:rsid w:val="00E11029"/>
    <w:rsid w:val="00E156AA"/>
    <w:rsid w:val="00E43215"/>
    <w:rsid w:val="00E57065"/>
    <w:rsid w:val="00E72364"/>
    <w:rsid w:val="00E77A94"/>
    <w:rsid w:val="00E87335"/>
    <w:rsid w:val="00EB19CF"/>
    <w:rsid w:val="00EC1309"/>
    <w:rsid w:val="00ED7D84"/>
    <w:rsid w:val="00F045A9"/>
    <w:rsid w:val="00F178B0"/>
    <w:rsid w:val="00F43455"/>
    <w:rsid w:val="00F443C6"/>
    <w:rsid w:val="00F613E4"/>
    <w:rsid w:val="00F76852"/>
    <w:rsid w:val="00F95736"/>
    <w:rsid w:val="00FC4632"/>
    <w:rsid w:val="00FC4CF8"/>
    <w:rsid w:val="00FD54B5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4D6E13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Joie CHEO (URA)</cp:lastModifiedBy>
  <cp:revision>2</cp:revision>
  <dcterms:created xsi:type="dcterms:W3CDTF">2021-06-10T09:13:00Z</dcterms:created>
  <dcterms:modified xsi:type="dcterms:W3CDTF">2021-06-10T09:13:00Z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